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F73BE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246EA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</w:p>
          <w:p w:rsidR="004246EA" w:rsidRPr="00D849B7" w:rsidRDefault="004246EA" w:rsidP="004246EA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246E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4246EA" w:rsidRPr="003B7C5A" w:rsidRDefault="004246EA" w:rsidP="004246E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4246EA" w:rsidRPr="003B7C5A" w:rsidTr="007E33AC">
        <w:tc>
          <w:tcPr>
            <w:tcW w:w="5713" w:type="dxa"/>
            <w:gridSpan w:val="2"/>
            <w:tcBorders>
              <w:right w:val="nil"/>
            </w:tcBorders>
          </w:tcPr>
          <w:p w:rsidR="004246EA" w:rsidRPr="0027213D" w:rsidRDefault="004246EA" w:rsidP="004246EA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C1397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4246EA" w:rsidRPr="003B7C5A" w:rsidRDefault="004246EA" w:rsidP="004246E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 w:rsidRPr="00C1397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F08AB">
            <w:pPr>
              <w:widowControl w:val="0"/>
              <w:adjustRightInd w:val="0"/>
              <w:ind w:firstLine="1172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7F08AB">
            <w:pPr>
              <w:spacing w:after="120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F08AB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F08AB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F08AB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F08AB">
              <w:trPr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F08AB">
              <w:trPr>
                <w:trHeight w:val="70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F08AB">
              <w:trPr>
                <w:trHeight w:val="286"/>
                <w:jc w:val="center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F08AB">
              <w:trPr>
                <w:trHeight w:val="874"/>
                <w:jc w:val="center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F08AB">
              <w:trPr>
                <w:trHeight w:val="713"/>
                <w:jc w:val="center"/>
              </w:trPr>
              <w:tc>
                <w:tcPr>
                  <w:tcW w:w="4272" w:type="dxa"/>
                </w:tcPr>
                <w:p w:rsidR="009007BC" w:rsidRPr="00804ECE" w:rsidRDefault="00804ECE" w:rsidP="007F08AB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Default="007F08A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7F08AB" w:rsidRPr="00775AFF" w:rsidRDefault="007F08AB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101.34</w:t>
                  </w:r>
                </w:p>
              </w:tc>
              <w:tc>
                <w:tcPr>
                  <w:tcW w:w="1147" w:type="dxa"/>
                </w:tcPr>
                <w:p w:rsidR="009007BC" w:rsidRPr="00775AFF" w:rsidRDefault="007F08A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7F08AB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7616E" w:rsidRPr="0007616E" w:rsidRDefault="0007616E" w:rsidP="0007616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Pr="0007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ในไตรมาสที่ 3 สำนักฯ มีแผนการเบิกจ่ายถึงเดือนมิถุนายน 2561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7616E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</w:t>
            </w:r>
            <w:r w:rsidR="0024302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Pr="0007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7F08AB">
              <w:rPr>
                <w:rFonts w:ascii="TH SarabunPSK" w:hAnsi="TH SarabunPSK" w:cs="TH SarabunPSK" w:hint="cs"/>
                <w:sz w:val="30"/>
                <w:szCs w:val="30"/>
                <w:cs/>
              </w:rPr>
              <w:t>259,044,871.43</w:t>
            </w:r>
            <w:r w:rsidRPr="000761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</w:t>
            </w:r>
          </w:p>
          <w:p w:rsidR="009007BC" w:rsidRPr="00A27051" w:rsidRDefault="0007616E" w:rsidP="00243029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ณ วันที่ 30 มิถุนายน 2561 มีผลการเบิกจ่ายเ</w:t>
            </w:r>
            <w:r w:rsidR="007F08AB">
              <w:rPr>
                <w:rFonts w:ascii="TH SarabunPSK" w:hAnsi="TH SarabunPSK" w:cs="TH SarabunPSK" w:hint="cs"/>
                <w:sz w:val="30"/>
                <w:szCs w:val="30"/>
                <w:cs/>
              </w:rPr>
              <w:t>ป็น</w:t>
            </w:r>
            <w:r w:rsidR="00243029"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</w:t>
            </w:r>
            <w:r w:rsidR="007F08A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262,525,841.63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คิดเป็นร้อยละ </w:t>
            </w:r>
            <w:r w:rsidR="007F08AB">
              <w:rPr>
                <w:rFonts w:ascii="TH SarabunPSK" w:hAnsi="TH SarabunPSK" w:cs="TH SarabunPSK" w:hint="cs"/>
                <w:sz w:val="30"/>
                <w:szCs w:val="30"/>
                <w:cs/>
              </w:rPr>
              <w:t>101.34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01874">
              <w:rPr>
                <w:rFonts w:ascii="TH SarabunPSK" w:hAnsi="TH SarabunPSK" w:cs="TH SarabunPSK"/>
                <w:sz w:val="30"/>
                <w:szCs w:val="30"/>
                <w:cs/>
              </w:rPr>
              <w:t>ซึ่งเบิกแทนกรมบัญชีกลางยังไม่อนุมัติอี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กจำนวน 1 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เป็นเงิน</w:t>
            </w:r>
            <w:r w:rsidR="00243029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172,200.- บาท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F08AB" w:rsidRDefault="009007BC" w:rsidP="007F08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F08A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7F08AB" w:rsidRDefault="009007BC" w:rsidP="007F08AB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F08AB" w:rsidRDefault="007F08AB" w:rsidP="007F08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7F08AB">
            <w:pPr>
              <w:ind w:firstLine="117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7F08AB" w:rsidRDefault="007F08AB" w:rsidP="007F08A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7F08AB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819" w:rsidRDefault="00B27819">
      <w:r>
        <w:separator/>
      </w:r>
    </w:p>
  </w:endnote>
  <w:endnote w:type="continuationSeparator" w:id="0">
    <w:p w:rsidR="00B27819" w:rsidRDefault="00B2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819" w:rsidRDefault="00B27819">
      <w:r>
        <w:separator/>
      </w:r>
    </w:p>
  </w:footnote>
  <w:footnote w:type="continuationSeparator" w:id="0">
    <w:p w:rsidR="00B27819" w:rsidRDefault="00B27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246E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246E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56868"/>
    <w:multiLevelType w:val="hybridMultilevel"/>
    <w:tmpl w:val="3EDA8FFC"/>
    <w:lvl w:ilvl="0" w:tplc="10DE9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616E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3029"/>
    <w:rsid w:val="002632AB"/>
    <w:rsid w:val="00266EF2"/>
    <w:rsid w:val="002D63D9"/>
    <w:rsid w:val="002F054A"/>
    <w:rsid w:val="002F0A94"/>
    <w:rsid w:val="00331AC6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46EA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4283E"/>
    <w:rsid w:val="00756BB2"/>
    <w:rsid w:val="00757110"/>
    <w:rsid w:val="0076246C"/>
    <w:rsid w:val="00764DED"/>
    <w:rsid w:val="007706C4"/>
    <w:rsid w:val="007964C7"/>
    <w:rsid w:val="00797F4B"/>
    <w:rsid w:val="007E6D75"/>
    <w:rsid w:val="007F08AB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27819"/>
    <w:rsid w:val="00B76FCB"/>
    <w:rsid w:val="00B80590"/>
    <w:rsid w:val="00B834C3"/>
    <w:rsid w:val="00BA04C1"/>
    <w:rsid w:val="00BA1A21"/>
    <w:rsid w:val="00BC5E9D"/>
    <w:rsid w:val="00BC746C"/>
    <w:rsid w:val="00BF73BE"/>
    <w:rsid w:val="00C010B0"/>
    <w:rsid w:val="00C6134E"/>
    <w:rsid w:val="00C668DC"/>
    <w:rsid w:val="00C67D71"/>
    <w:rsid w:val="00C705A9"/>
    <w:rsid w:val="00C707E7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5693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10D9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6122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616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16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35</cp:revision>
  <cp:lastPrinted>2018-07-09T12:36:00Z</cp:lastPrinted>
  <dcterms:created xsi:type="dcterms:W3CDTF">2016-05-12T09:29:00Z</dcterms:created>
  <dcterms:modified xsi:type="dcterms:W3CDTF">2018-09-11T10:06:00Z</dcterms:modified>
</cp:coreProperties>
</file>